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04599" w14:textId="416E1E59" w:rsidR="007D0241" w:rsidRDefault="00E60D07">
      <w:pPr>
        <w:pStyle w:val="Title"/>
        <w:rPr>
          <w:color w:val="0F243E" w:themeColor="text2" w:themeShade="80"/>
        </w:rPr>
      </w:pPr>
      <w:r>
        <w:rPr>
          <w:color w:val="0F243E" w:themeColor="text2" w:themeShade="80"/>
        </w:rPr>
        <w:t xml:space="preserve">Completion </w:t>
      </w:r>
      <w:r w:rsidR="004D7739">
        <w:rPr>
          <w:color w:val="0F243E" w:themeColor="text2" w:themeShade="80"/>
        </w:rPr>
        <w:t>POLICY</w:t>
      </w:r>
    </w:p>
    <w:p w14:paraId="1C3DE109" w14:textId="7EBC4763" w:rsidR="00F22387" w:rsidRDefault="00CC24D4" w:rsidP="00F22387">
      <w:pPr>
        <w:pStyle w:val="Heading1"/>
      </w:pPr>
      <w:r>
        <w:t>P</w:t>
      </w:r>
      <w:r w:rsidR="00775D2F">
        <w:t>olicy</w:t>
      </w:r>
    </w:p>
    <w:p w14:paraId="180B9E06" w14:textId="5E0B6D6B" w:rsidR="00F22387" w:rsidRDefault="00F22387" w:rsidP="00F22387">
      <w:r>
        <w:t xml:space="preserve">MBA Group Training will ensure all students have the best possible chance of completing the qualification they have enrolled into. This includes ensuring suitability of the candidate, providing support and follow up. Fee for Service Students have a maximum of five </w:t>
      </w:r>
      <w:r w:rsidR="00BD6E94">
        <w:t xml:space="preserve">years </w:t>
      </w:r>
      <w:r>
        <w:t xml:space="preserve">from enrolment date to complete the qualification they are enrolled into. This includes completion of all assessments to be able to be deemed competent. If the student does not complete the qualification within the five-year period they will be required to enrol, pay and complete again. The student may be eligible for recognition of prior learning. </w:t>
      </w:r>
    </w:p>
    <w:p w14:paraId="0E137385" w14:textId="2362FA9E" w:rsidR="00F22387" w:rsidRPr="00F22387" w:rsidRDefault="00F22387" w:rsidP="00F22387">
      <w:r>
        <w:t xml:space="preserve">Students enrolled into a program within a training contract are required to complete their training within the terms of their training contract or an extension may be applied for. </w:t>
      </w:r>
    </w:p>
    <w:p w14:paraId="330751B7" w14:textId="5E81F608" w:rsidR="00D273C4" w:rsidRPr="004F6F73" w:rsidRDefault="00D273C4" w:rsidP="00D273C4">
      <w:pPr>
        <w:spacing w:before="0" w:after="0" w:line="240" w:lineRule="auto"/>
        <w:rPr>
          <w:rFonts w:cs="Arial"/>
        </w:rPr>
      </w:pPr>
      <w:r w:rsidRPr="004F6F73">
        <w:rPr>
          <w:rFonts w:cs="Arial"/>
        </w:rPr>
        <w:t xml:space="preserve">MBA Group Training will ensure all </w:t>
      </w:r>
      <w:r w:rsidR="00E60D07">
        <w:rPr>
          <w:rFonts w:cs="Arial"/>
        </w:rPr>
        <w:t xml:space="preserve">students who are completing a qualification will have a completion checklist completed. All documents will be completed and stored with student file and kept in accordance with records act. </w:t>
      </w:r>
    </w:p>
    <w:p w14:paraId="3AD6B531" w14:textId="77777777" w:rsidR="00775D2F" w:rsidRDefault="00775D2F" w:rsidP="00775D2F">
      <w:pPr>
        <w:pStyle w:val="Heading1"/>
      </w:pPr>
      <w:r>
        <w:t>Procedure</w:t>
      </w:r>
    </w:p>
    <w:p w14:paraId="04F7BF2F" w14:textId="77777777" w:rsidR="00F22387" w:rsidRDefault="00F22387" w:rsidP="00F22387">
      <w:pPr>
        <w:pStyle w:val="Heading2"/>
      </w:pPr>
      <w:r>
        <w:t>Apprentices</w:t>
      </w:r>
    </w:p>
    <w:p w14:paraId="3A235FFA" w14:textId="0412AC28" w:rsidR="00E60D07" w:rsidRDefault="00E60D07" w:rsidP="00E60D07">
      <w:pPr>
        <w:spacing w:after="120" w:line="240" w:lineRule="auto"/>
      </w:pPr>
      <w:r>
        <w:t>Trainer</w:t>
      </w:r>
      <w:r w:rsidR="00F22387">
        <w:t>s</w:t>
      </w:r>
      <w:r>
        <w:t xml:space="preserve"> will </w:t>
      </w:r>
      <w:r w:rsidR="00F22387">
        <w:t xml:space="preserve">speak to the funding officer regarding completion of an apprentice. </w:t>
      </w:r>
      <w:r>
        <w:t xml:space="preserve">If the student is a User Choice </w:t>
      </w:r>
      <w:r w:rsidR="00F22387">
        <w:t>apprentice,</w:t>
      </w:r>
      <w:r>
        <w:t xml:space="preserve"> the </w:t>
      </w:r>
      <w:r w:rsidR="00F22387">
        <w:t>funding officer</w:t>
      </w:r>
      <w:r>
        <w:t xml:space="preserve"> will </w:t>
      </w:r>
      <w:r w:rsidR="00F22387">
        <w:t>contact</w:t>
      </w:r>
      <w:r>
        <w:t xml:space="preserve"> the employer and apprentice and arrange a date for sign off. The </w:t>
      </w:r>
      <w:r w:rsidR="00F22387">
        <w:t>funding officer</w:t>
      </w:r>
      <w:r>
        <w:t xml:space="preserve"> will arrange all documentation to be signed and record results in VETtrak. Once completed the funding officer will complete apprentice file and issue the apprentice with their award. </w:t>
      </w:r>
    </w:p>
    <w:p w14:paraId="70CE1715" w14:textId="7D368224" w:rsidR="00E60D07" w:rsidRDefault="00E60D07" w:rsidP="00E60D07">
      <w:pPr>
        <w:spacing w:after="120" w:line="240" w:lineRule="auto"/>
      </w:pPr>
      <w:r>
        <w:t xml:space="preserve">If the student is an MBA apprentice, the </w:t>
      </w:r>
      <w:r w:rsidR="00F22387">
        <w:t>funding officer</w:t>
      </w:r>
      <w:r>
        <w:t xml:space="preserve"> will liaise with Field Officers, Apprentice and Host employer to arrange a time for sign off. Once completed the </w:t>
      </w:r>
      <w:r w:rsidR="00F22387">
        <w:t>funding officer</w:t>
      </w:r>
      <w:r>
        <w:t xml:space="preserve"> will arrange all documentation to be signed and record results in VETtra</w:t>
      </w:r>
      <w:r w:rsidR="00F22387">
        <w:t xml:space="preserve">k and </w:t>
      </w:r>
      <w:r>
        <w:t xml:space="preserve">will </w:t>
      </w:r>
      <w:r w:rsidR="00F22387">
        <w:t xml:space="preserve">then </w:t>
      </w:r>
      <w:r>
        <w:t xml:space="preserve">complete apprentice file and issue the apprentice with their award. </w:t>
      </w:r>
    </w:p>
    <w:p w14:paraId="7E36AB65" w14:textId="30ECF00E" w:rsidR="00E60D07" w:rsidRDefault="00E60D07" w:rsidP="00E60D07">
      <w:pPr>
        <w:spacing w:after="120" w:line="240" w:lineRule="auto"/>
      </w:pPr>
      <w:r>
        <w:t xml:space="preserve">A completion checklist will also be complete for any student and kept in the student file. </w:t>
      </w:r>
    </w:p>
    <w:p w14:paraId="2CE29125" w14:textId="78DDD982" w:rsidR="00AD7AB6" w:rsidRDefault="00F22387" w:rsidP="00F22387">
      <w:pPr>
        <w:pStyle w:val="Heading2"/>
      </w:pPr>
      <w:r>
        <w:t>FeE for Service</w:t>
      </w:r>
    </w:p>
    <w:p w14:paraId="7426B618" w14:textId="6C45F18C" w:rsidR="00F22387" w:rsidRDefault="00F22387" w:rsidP="00F22387">
      <w:r>
        <w:t xml:space="preserve"> Course Coordinators will enter results from assessments when received from assessors. On completion of the final unit of competency the course coordinator will then award the student the qualification, copy and place in student file and contact student regarding their completion and arrange for certification to be posted or collected. Collection of qualification will only occur if the qualification has been paid for in full. </w:t>
      </w:r>
    </w:p>
    <w:p w14:paraId="5250691E" w14:textId="19F4C084" w:rsidR="00C51D8F" w:rsidRDefault="00C51D8F" w:rsidP="00F22387"/>
    <w:p w14:paraId="5D8A3DFA" w14:textId="77777777" w:rsidR="00C51D8F" w:rsidRDefault="00C51D8F" w:rsidP="00F22387"/>
    <w:tbl>
      <w:tblPr>
        <w:tblStyle w:val="TableGrid"/>
        <w:tblW w:w="0" w:type="auto"/>
        <w:tblLook w:val="04A0" w:firstRow="1" w:lastRow="0" w:firstColumn="1" w:lastColumn="0" w:noHBand="0" w:noVBand="1"/>
      </w:tblPr>
      <w:tblGrid>
        <w:gridCol w:w="9350"/>
      </w:tblGrid>
      <w:tr w:rsidR="00C51D8F" w:rsidRPr="00AD7AB6" w14:paraId="6A1AE423" w14:textId="77777777" w:rsidTr="00306BFD">
        <w:tc>
          <w:tcPr>
            <w:tcW w:w="9350" w:type="dxa"/>
          </w:tcPr>
          <w:p w14:paraId="023AF198" w14:textId="77777777" w:rsidR="00C51D8F" w:rsidRDefault="00C51D8F" w:rsidP="00306BFD">
            <w:pPr>
              <w:rPr>
                <w:b/>
                <w:color w:val="A6A6A6" w:themeColor="background1" w:themeShade="A6"/>
              </w:rPr>
            </w:pPr>
            <w:r w:rsidRPr="00AD7AB6">
              <w:rPr>
                <w:b/>
                <w:color w:val="A6A6A6" w:themeColor="background1" w:themeShade="A6"/>
              </w:rPr>
              <w:lastRenderedPageBreak/>
              <w:t>Responsibility</w:t>
            </w:r>
            <w:r>
              <w:rPr>
                <w:b/>
                <w:color w:val="A6A6A6" w:themeColor="background1" w:themeShade="A6"/>
              </w:rPr>
              <w:t>: Commercial Director, Safety Manager, Field Service Manager, Staff, Trainers</w:t>
            </w:r>
          </w:p>
          <w:p w14:paraId="2A5304EC" w14:textId="77777777" w:rsidR="00C51D8F" w:rsidRDefault="00C51D8F" w:rsidP="00306BFD">
            <w:pPr>
              <w:rPr>
                <w:b/>
                <w:color w:val="A6A6A6" w:themeColor="background1" w:themeShade="A6"/>
              </w:rPr>
            </w:pPr>
            <w:r>
              <w:rPr>
                <w:b/>
                <w:color w:val="A6A6A6" w:themeColor="background1" w:themeShade="A6"/>
              </w:rPr>
              <w:t xml:space="preserve">Approved: </w:t>
            </w:r>
            <w:r w:rsidRPr="00C51D8F">
              <w:rPr>
                <w:bCs/>
                <w:color w:val="A6A6A6" w:themeColor="background1" w:themeShade="A6"/>
              </w:rPr>
              <w:t>Oct 2020</w:t>
            </w:r>
          </w:p>
          <w:p w14:paraId="4DF0AE1F" w14:textId="77777777" w:rsidR="00C51D8F" w:rsidRDefault="00C51D8F" w:rsidP="00306BFD">
            <w:pPr>
              <w:rPr>
                <w:b/>
                <w:color w:val="A6A6A6" w:themeColor="background1" w:themeShade="A6"/>
              </w:rPr>
            </w:pPr>
          </w:p>
          <w:p w14:paraId="2554CAAF" w14:textId="77777777" w:rsidR="00C51D8F" w:rsidRDefault="00C51D8F" w:rsidP="00306BFD">
            <w:pPr>
              <w:rPr>
                <w:b/>
                <w:color w:val="A6A6A6" w:themeColor="background1" w:themeShade="A6"/>
              </w:rPr>
            </w:pPr>
            <w:r>
              <w:rPr>
                <w:noProof/>
              </w:rPr>
              <w:drawing>
                <wp:anchor distT="0" distB="0" distL="114300" distR="114300" simplePos="0" relativeHeight="251659264" behindDoc="0" locked="0" layoutInCell="1" allowOverlap="1" wp14:anchorId="24AF0249" wp14:editId="68F76FC0">
                  <wp:simplePos x="0" y="0"/>
                  <wp:positionH relativeFrom="column">
                    <wp:posOffset>-1905</wp:posOffset>
                  </wp:positionH>
                  <wp:positionV relativeFrom="paragraph">
                    <wp:posOffset>124460</wp:posOffset>
                  </wp:positionV>
                  <wp:extent cx="815340" cy="583565"/>
                  <wp:effectExtent l="0" t="0" r="381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583565"/>
                          </a:xfrm>
                          <a:prstGeom prst="rect">
                            <a:avLst/>
                          </a:prstGeom>
                          <a:noFill/>
                        </pic:spPr>
                      </pic:pic>
                    </a:graphicData>
                  </a:graphic>
                  <wp14:sizeRelH relativeFrom="page">
                    <wp14:pctWidth>0</wp14:pctWidth>
                  </wp14:sizeRelH>
                  <wp14:sizeRelV relativeFrom="page">
                    <wp14:pctHeight>0</wp14:pctHeight>
                  </wp14:sizeRelV>
                </wp:anchor>
              </w:drawing>
            </w:r>
          </w:p>
          <w:p w14:paraId="40F052DF" w14:textId="77777777" w:rsidR="00C51D8F" w:rsidRDefault="00C51D8F" w:rsidP="00306BFD">
            <w:pPr>
              <w:rPr>
                <w:b/>
                <w:color w:val="A6A6A6" w:themeColor="background1" w:themeShade="A6"/>
              </w:rPr>
            </w:pPr>
          </w:p>
          <w:p w14:paraId="5EA810CC" w14:textId="77777777" w:rsidR="00C51D8F" w:rsidRDefault="00C51D8F" w:rsidP="00306BFD">
            <w:pPr>
              <w:rPr>
                <w:rFonts w:ascii="Calibri" w:hAnsi="Calibri" w:cs="Tahoma"/>
                <w:szCs w:val="24"/>
              </w:rPr>
            </w:pPr>
            <w:r>
              <w:rPr>
                <w:rFonts w:ascii="Calibri" w:hAnsi="Calibri" w:cs="Tahoma"/>
                <w:szCs w:val="24"/>
              </w:rPr>
              <w:t>_______________</w:t>
            </w:r>
            <w:r>
              <w:rPr>
                <w:rFonts w:ascii="Calibri" w:hAnsi="Calibri" w:cs="Tahoma"/>
                <w:szCs w:val="24"/>
              </w:rPr>
              <w:softHyphen/>
            </w:r>
            <w:r>
              <w:rPr>
                <w:rFonts w:ascii="Calibri" w:hAnsi="Calibri" w:cs="Tahoma"/>
                <w:szCs w:val="24"/>
              </w:rPr>
              <w:softHyphen/>
              <w:t>______</w:t>
            </w:r>
          </w:p>
          <w:p w14:paraId="70994F81" w14:textId="77777777" w:rsidR="00C51D8F" w:rsidRDefault="00C51D8F" w:rsidP="00306BFD">
            <w:pPr>
              <w:rPr>
                <w:rFonts w:ascii="Calibri" w:hAnsi="Calibri" w:cs="Tahoma"/>
                <w:bCs/>
                <w:color w:val="A6A6A6" w:themeColor="background1" w:themeShade="A6"/>
                <w:szCs w:val="24"/>
              </w:rPr>
            </w:pPr>
            <w:r>
              <w:rPr>
                <w:rFonts w:ascii="Calibri" w:hAnsi="Calibri" w:cs="Tahoma"/>
                <w:b/>
                <w:color w:val="A6A6A6" w:themeColor="background1" w:themeShade="A6"/>
                <w:szCs w:val="24"/>
              </w:rPr>
              <w:t xml:space="preserve">Liz Nair                                                                                                      </w:t>
            </w:r>
            <w:r>
              <w:rPr>
                <w:rFonts w:ascii="Calibri" w:hAnsi="Calibri" w:cs="Tahoma"/>
                <w:b/>
                <w:color w:val="A6A6A6" w:themeColor="background1" w:themeShade="A6"/>
                <w:szCs w:val="24"/>
              </w:rPr>
              <w:br/>
            </w:r>
            <w:r>
              <w:rPr>
                <w:rFonts w:ascii="Calibri" w:hAnsi="Calibri" w:cs="Tahoma"/>
                <w:bCs/>
                <w:color w:val="A6A6A6" w:themeColor="background1" w:themeShade="A6"/>
                <w:szCs w:val="24"/>
              </w:rPr>
              <w:t xml:space="preserve">Commercial Director                                                                                          </w:t>
            </w:r>
          </w:p>
          <w:p w14:paraId="448BE932" w14:textId="77777777" w:rsidR="00C51D8F" w:rsidRDefault="00C51D8F" w:rsidP="00306BFD">
            <w:pPr>
              <w:rPr>
                <w:b/>
                <w:color w:val="A6A6A6" w:themeColor="background1" w:themeShade="A6"/>
              </w:rPr>
            </w:pPr>
          </w:p>
          <w:p w14:paraId="467DFB34" w14:textId="77777777" w:rsidR="00C51D8F" w:rsidRPr="00AD7AB6" w:rsidRDefault="00C51D8F" w:rsidP="00306BFD">
            <w:pPr>
              <w:rPr>
                <w:b/>
                <w:color w:val="A6A6A6" w:themeColor="background1" w:themeShade="A6"/>
              </w:rPr>
            </w:pPr>
          </w:p>
        </w:tc>
      </w:tr>
    </w:tbl>
    <w:p w14:paraId="57E01C55" w14:textId="77777777" w:rsidR="00C51D8F" w:rsidRPr="00F22387" w:rsidRDefault="00C51D8F" w:rsidP="00F22387"/>
    <w:sectPr w:rsidR="00C51D8F" w:rsidRPr="00F22387" w:rsidSect="00E57C82">
      <w:headerReference w:type="default" r:id="rId10"/>
      <w:footerReference w:type="default" r:id="rId11"/>
      <w:pgSz w:w="12240" w:h="15840"/>
      <w:pgMar w:top="1440" w:right="1440" w:bottom="1440" w:left="1440" w:header="720" w:footer="2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89825B" w14:textId="77777777" w:rsidR="00185A21" w:rsidRDefault="00185A21">
      <w:pPr>
        <w:spacing w:after="0" w:line="240" w:lineRule="auto"/>
      </w:pPr>
      <w:r>
        <w:separator/>
      </w:r>
    </w:p>
  </w:endnote>
  <w:endnote w:type="continuationSeparator" w:id="0">
    <w:p w14:paraId="024FA56C" w14:textId="77777777" w:rsidR="00185A21" w:rsidRDefault="00185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202FD3" w14:textId="2ED02D6F" w:rsidR="00B058BD" w:rsidRDefault="00B058BD" w:rsidP="0011114A">
    <w:pPr>
      <w:pStyle w:val="Footer"/>
      <w:jc w:val="right"/>
      <w:rPr>
        <w:color w:val="A6A6A6" w:themeColor="background1" w:themeShade="A6"/>
      </w:rPr>
    </w:pPr>
    <w:r>
      <w:rPr>
        <w:color w:val="A6A6A6" w:themeColor="background1" w:themeShade="A6"/>
      </w:rPr>
      <w:t>P</w:t>
    </w:r>
    <w:r w:rsidR="00E60D07">
      <w:rPr>
        <w:color w:val="A6A6A6" w:themeColor="background1" w:themeShade="A6"/>
      </w:rPr>
      <w:t>OL047</w:t>
    </w:r>
    <w:r w:rsidR="00801E03">
      <w:rPr>
        <w:color w:val="A6A6A6" w:themeColor="background1" w:themeShade="A6"/>
      </w:rPr>
      <w:t xml:space="preserve"> </w:t>
    </w:r>
    <w:r w:rsidR="00E60D07">
      <w:rPr>
        <w:color w:val="A6A6A6" w:themeColor="background1" w:themeShade="A6"/>
      </w:rPr>
      <w:t>–</w:t>
    </w:r>
    <w:r w:rsidR="00801E03">
      <w:rPr>
        <w:color w:val="A6A6A6" w:themeColor="background1" w:themeShade="A6"/>
      </w:rPr>
      <w:t xml:space="preserve"> </w:t>
    </w:r>
    <w:r w:rsidR="00E60D07">
      <w:rPr>
        <w:color w:val="A6A6A6" w:themeColor="background1" w:themeShade="A6"/>
      </w:rPr>
      <w:t xml:space="preserve">Completion </w:t>
    </w:r>
    <w:r w:rsidR="00801E03">
      <w:rPr>
        <w:color w:val="A6A6A6" w:themeColor="background1" w:themeShade="A6"/>
      </w:rPr>
      <w:t xml:space="preserve">Policy </w:t>
    </w:r>
    <w:r w:rsidR="00134D8B">
      <w:rPr>
        <w:color w:val="A6A6A6" w:themeColor="background1" w:themeShade="A6"/>
      </w:rPr>
      <w:t>–</w:t>
    </w:r>
    <w:r w:rsidR="00801E03">
      <w:rPr>
        <w:color w:val="A6A6A6" w:themeColor="background1" w:themeShade="A6"/>
      </w:rPr>
      <w:t xml:space="preserve"> </w:t>
    </w:r>
    <w:r w:rsidR="00E60D07">
      <w:rPr>
        <w:color w:val="A6A6A6" w:themeColor="background1" w:themeShade="A6"/>
      </w:rPr>
      <w:t>V</w:t>
    </w:r>
    <w:r w:rsidR="00F22387">
      <w:rPr>
        <w:color w:val="A6A6A6" w:themeColor="background1" w:themeShade="A6"/>
      </w:rPr>
      <w:t>2</w:t>
    </w:r>
    <w:r w:rsidR="006E6B18">
      <w:rPr>
        <w:color w:val="A6A6A6" w:themeColor="background1" w:themeShade="A6"/>
      </w:rPr>
      <w:t>.1 Sep 2020</w:t>
    </w:r>
  </w:p>
  <w:p w14:paraId="6ED7AC9B" w14:textId="552900BA" w:rsidR="00B058BD" w:rsidRDefault="00822B6A" w:rsidP="0011114A">
    <w:pPr>
      <w:pStyle w:val="Footer"/>
      <w:jc w:val="right"/>
      <w:rPr>
        <w:color w:val="A6A6A6" w:themeColor="background1" w:themeShade="A6"/>
      </w:rPr>
    </w:pPr>
    <w:r>
      <w:rPr>
        <w:color w:val="A6A6A6" w:themeColor="background1" w:themeShade="A6"/>
      </w:rPr>
      <w:t xml:space="preserve">To be reviewed </w:t>
    </w:r>
    <w:r w:rsidR="00134D8B">
      <w:rPr>
        <w:color w:val="A6A6A6" w:themeColor="background1" w:themeShade="A6"/>
      </w:rPr>
      <w:t>–</w:t>
    </w:r>
    <w:r w:rsidR="00F22387">
      <w:rPr>
        <w:color w:val="A6A6A6" w:themeColor="background1" w:themeShade="A6"/>
      </w:rPr>
      <w:t xml:space="preserve"> </w:t>
    </w:r>
    <w:r w:rsidR="006E6B18">
      <w:rPr>
        <w:color w:val="A6A6A6" w:themeColor="background1" w:themeShade="A6"/>
      </w:rPr>
      <w:t>Feb 2021</w:t>
    </w:r>
  </w:p>
  <w:p w14:paraId="6305B95B" w14:textId="77777777" w:rsidR="00B058BD" w:rsidRPr="00AD7AB6" w:rsidRDefault="00B058BD" w:rsidP="0011114A">
    <w:pPr>
      <w:pStyle w:val="Footer"/>
      <w:jc w:val="right"/>
      <w:rPr>
        <w:color w:val="A6A6A6" w:themeColor="background1" w:themeShade="A6"/>
      </w:rPr>
    </w:pPr>
    <w:r>
      <w:rPr>
        <w:color w:val="A6A6A6" w:themeColor="background1" w:themeShade="A6"/>
      </w:rPr>
      <w:t>This document is uncontrolled when printed</w:t>
    </w:r>
  </w:p>
  <w:p w14:paraId="6DA4CC6B" w14:textId="77777777" w:rsidR="00B058BD" w:rsidRPr="00AD7AB6" w:rsidRDefault="00B058BD" w:rsidP="00AD7AB6">
    <w:pPr>
      <w:pStyle w:val="Footer"/>
      <w:jc w:val="right"/>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656D0" w14:textId="77777777" w:rsidR="00185A21" w:rsidRDefault="00185A21">
      <w:pPr>
        <w:spacing w:after="0" w:line="240" w:lineRule="auto"/>
      </w:pPr>
      <w:r>
        <w:separator/>
      </w:r>
    </w:p>
  </w:footnote>
  <w:footnote w:type="continuationSeparator" w:id="0">
    <w:p w14:paraId="080BCE32" w14:textId="77777777" w:rsidR="00185A21" w:rsidRDefault="00185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85B88" w14:textId="77777777" w:rsidR="00B058BD" w:rsidRDefault="00B058BD" w:rsidP="00CC24D4">
    <w:pPr>
      <w:pStyle w:val="Header"/>
      <w:jc w:val="right"/>
    </w:pPr>
    <w:r>
      <w:rPr>
        <w:noProof/>
        <w:color w:val="548DD4" w:themeColor="text2" w:themeTint="99"/>
        <w:sz w:val="24"/>
        <w:szCs w:val="24"/>
        <w:lang w:eastAsia="en-AU"/>
      </w:rPr>
      <mc:AlternateContent>
        <mc:Choice Requires="wpg">
          <w:drawing>
            <wp:anchor distT="0" distB="0" distL="114300" distR="114300" simplePos="0" relativeHeight="251659264" behindDoc="0" locked="0" layoutInCell="1" allowOverlap="1" wp14:anchorId="1D794CE0" wp14:editId="5186E618">
              <wp:simplePos x="0" y="0"/>
              <wp:positionH relativeFrom="rightMargin">
                <wp:posOffset>133350</wp:posOffset>
              </wp:positionH>
              <wp:positionV relativeFrom="topMargin">
                <wp:posOffset>457200</wp:posOffset>
              </wp:positionV>
              <wp:extent cx="390525" cy="740410"/>
              <wp:effectExtent l="0" t="0" r="9525" b="2540"/>
              <wp:wrapNone/>
              <wp:docPr id="70" name="Group 70"/>
              <wp:cNvGraphicFramePr/>
              <a:graphic xmlns:a="http://schemas.openxmlformats.org/drawingml/2006/main">
                <a:graphicData uri="http://schemas.microsoft.com/office/word/2010/wordprocessingGroup">
                  <wpg:wgp>
                    <wpg:cNvGrpSpPr/>
                    <wpg:grpSpPr>
                      <a:xfrm>
                        <a:off x="0" y="0"/>
                        <a:ext cx="390525" cy="740410"/>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05DE0D" w14:textId="77777777" w:rsidR="00B058BD" w:rsidRDefault="00B058BD" w:rsidP="0011114A">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274A34">
                              <w:rPr>
                                <w:noProof/>
                                <w:color w:val="548DD4" w:themeColor="text2" w:themeTint="99"/>
                                <w:sz w:val="24"/>
                                <w:szCs w:val="24"/>
                              </w:rPr>
                              <w:t>1</w:t>
                            </w:r>
                            <w:r>
                              <w:rPr>
                                <w:color w:val="548DD4"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D794CE0" id="Group 70" o:spid="_x0000_s1026" style="position:absolute;left:0;text-align:left;margin-left:10.5pt;margin-top:36pt;width:30.75pt;height:58.3pt;z-index:251659264;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" path="m,420r,l416,r4,l,420xe" fillcolor="#548dd4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" path="m,526r,l522,r4,4l,526xe" fillcolor="#548dd4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" path="m,517r,-5l513,r4,l,517xe" fillcolor="#548dd4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" path="m,462r,l457,r4,5l,462xe" fillcolor="#548dd4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" path="m5,641r-5,l642,r4,l5,641xe" fillcolor="#548dd4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" filled="f" stroked="f" strokeweight=".5pt">
                <v:textbox inset="0,0,0,0">
                  <w:txbxContent>
                    <w:p w14:paraId="4005DE0D" w14:textId="77777777" w:rsidR="00B058BD" w:rsidRDefault="00B058BD" w:rsidP="0011114A">
                      <w:pPr>
                        <w:ind w:left="-426" w:firstLine="426"/>
                        <w:jc w:val="right"/>
                      </w:pPr>
                      <w:r>
                        <w:rPr>
                          <w:color w:val="548DD4" w:themeColor="text2" w:themeTint="99"/>
                          <w:sz w:val="24"/>
                          <w:szCs w:val="24"/>
                        </w:rPr>
                        <w:fldChar w:fldCharType="begin"/>
                      </w:r>
                      <w:r>
                        <w:rPr>
                          <w:color w:val="548DD4" w:themeColor="text2" w:themeTint="99"/>
                          <w:sz w:val="24"/>
                          <w:szCs w:val="24"/>
                        </w:rPr>
                        <w:instrText xml:space="preserve"> PAGE   \* MERGEFORMAT </w:instrText>
                      </w:r>
                      <w:r>
                        <w:rPr>
                          <w:color w:val="548DD4" w:themeColor="text2" w:themeTint="99"/>
                          <w:sz w:val="24"/>
                          <w:szCs w:val="24"/>
                        </w:rPr>
                        <w:fldChar w:fldCharType="separate"/>
                      </w:r>
                      <w:r w:rsidR="00274A34">
                        <w:rPr>
                          <w:noProof/>
                          <w:color w:val="548DD4" w:themeColor="text2" w:themeTint="99"/>
                          <w:sz w:val="24"/>
                          <w:szCs w:val="24"/>
                        </w:rPr>
                        <w:t>1</w:t>
                      </w:r>
                      <w:r>
                        <w:rPr>
                          <w:color w:val="548DD4" w:themeColor="text2" w:themeTint="99"/>
                          <w:sz w:val="24"/>
                          <w:szCs w:val="24"/>
                        </w:rPr>
                        <w:fldChar w:fldCharType="end"/>
                      </w:r>
                    </w:p>
                  </w:txbxContent>
                </v:textbox>
              </v:shape>
              <w10:wrap anchorx="margin" anchory="margin"/>
            </v:group>
          </w:pict>
        </mc:Fallback>
      </mc:AlternateContent>
    </w:r>
    <w:r>
      <w:rPr>
        <w:noProof/>
        <w:lang w:eastAsia="en-AU"/>
      </w:rPr>
      <w:drawing>
        <wp:inline distT="0" distB="0" distL="0" distR="0" wp14:anchorId="3F3613D1" wp14:editId="18A2FE63">
          <wp:extent cx="716890" cy="748611"/>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BAG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1663" cy="7535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12.5pt" o:bullet="t">
        <v:imagedata r:id="rId1" o:title="mso832D"/>
      </v:shape>
    </w:pict>
  </w:numPicBullet>
  <w:abstractNum w:abstractNumId="0" w15:restartNumberingAfterBreak="0">
    <w:nsid w:val="04240E61"/>
    <w:multiLevelType w:val="hybridMultilevel"/>
    <w:tmpl w:val="7CB493A8"/>
    <w:lvl w:ilvl="0" w:tplc="0C090007">
      <w:start w:val="1"/>
      <w:numFmt w:val="bullet"/>
      <w:lvlText w:val=""/>
      <w:lvlPicBulletId w:val="0"/>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B0E3B76"/>
    <w:multiLevelType w:val="hybridMultilevel"/>
    <w:tmpl w:val="2DBC0474"/>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094FDA"/>
    <w:multiLevelType w:val="hybridMultilevel"/>
    <w:tmpl w:val="2FE6EB72"/>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160BD1"/>
    <w:multiLevelType w:val="hybridMultilevel"/>
    <w:tmpl w:val="DEC49E52"/>
    <w:lvl w:ilvl="0" w:tplc="0C090007">
      <w:start w:val="1"/>
      <w:numFmt w:val="bullet"/>
      <w:lvlText w:val=""/>
      <w:lvlPicBulletId w:val="0"/>
      <w:lvlJc w:val="left"/>
      <w:pPr>
        <w:ind w:left="720" w:hanging="360"/>
      </w:pPr>
      <w:rPr>
        <w:rFonts w:ascii="Symbol" w:hAnsi="Symbol" w:hint="default"/>
      </w:rPr>
    </w:lvl>
    <w:lvl w:ilvl="1" w:tplc="16923BC2">
      <w:start w:val="1"/>
      <w:numFmt w:val="bullet"/>
      <w:lvlText w:val="o"/>
      <w:lvlJc w:val="left"/>
      <w:pPr>
        <w:ind w:left="1440" w:hanging="360"/>
      </w:pPr>
      <w:rPr>
        <w:rFonts w:ascii="Courier New" w:hAnsi="Courier New" w:cs="Courier New" w:hint="default"/>
        <w:strike w:val="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105462"/>
    <w:multiLevelType w:val="hybridMultilevel"/>
    <w:tmpl w:val="D90AFEE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AAC6071"/>
    <w:multiLevelType w:val="hybridMultilevel"/>
    <w:tmpl w:val="450667B0"/>
    <w:lvl w:ilvl="0" w:tplc="0C090001">
      <w:start w:val="1"/>
      <w:numFmt w:val="bullet"/>
      <w:lvlText w:val=""/>
      <w:lvlJc w:val="left"/>
      <w:pPr>
        <w:ind w:left="720" w:hanging="360"/>
      </w:pPr>
      <w:rPr>
        <w:rFonts w:ascii="Symbol" w:hAnsi="Symbol" w:hint="default"/>
      </w:rPr>
    </w:lvl>
    <w:lvl w:ilvl="1" w:tplc="16923BC2">
      <w:start w:val="1"/>
      <w:numFmt w:val="bullet"/>
      <w:lvlText w:val="o"/>
      <w:lvlJc w:val="left"/>
      <w:pPr>
        <w:ind w:left="1440" w:hanging="360"/>
      </w:pPr>
      <w:rPr>
        <w:rFonts w:ascii="Courier New" w:hAnsi="Courier New" w:cs="Courier New" w:hint="default"/>
        <w:strike w:val="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98049E"/>
    <w:multiLevelType w:val="hybridMultilevel"/>
    <w:tmpl w:val="06A07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0A3AF3"/>
    <w:multiLevelType w:val="hybridMultilevel"/>
    <w:tmpl w:val="9B78CDB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DD33138"/>
    <w:multiLevelType w:val="hybridMultilevel"/>
    <w:tmpl w:val="CA5CB9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124182"/>
    <w:multiLevelType w:val="hybridMultilevel"/>
    <w:tmpl w:val="C87A6A36"/>
    <w:lvl w:ilvl="0" w:tplc="6CC06F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8C6F25"/>
    <w:multiLevelType w:val="hybridMultilevel"/>
    <w:tmpl w:val="5EB0E298"/>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5E06089"/>
    <w:multiLevelType w:val="hybridMultilevel"/>
    <w:tmpl w:val="67BE76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D1867D6"/>
    <w:multiLevelType w:val="hybridMultilevel"/>
    <w:tmpl w:val="7E167D8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4FEF5C95"/>
    <w:multiLevelType w:val="hybridMultilevel"/>
    <w:tmpl w:val="0F660A1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2821BEB"/>
    <w:multiLevelType w:val="multilevel"/>
    <w:tmpl w:val="128E37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2"/>
        <w:szCs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BC0055"/>
    <w:multiLevelType w:val="hybridMultilevel"/>
    <w:tmpl w:val="534AD5FC"/>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A5C5582"/>
    <w:multiLevelType w:val="hybridMultilevel"/>
    <w:tmpl w:val="3A066A04"/>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D3755D3"/>
    <w:multiLevelType w:val="hybridMultilevel"/>
    <w:tmpl w:val="931AE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842148"/>
    <w:multiLevelType w:val="hybridMultilevel"/>
    <w:tmpl w:val="F5242554"/>
    <w:lvl w:ilvl="0" w:tplc="0C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2" w15:restartNumberingAfterBreak="0">
    <w:nsid w:val="61314E19"/>
    <w:multiLevelType w:val="hybridMultilevel"/>
    <w:tmpl w:val="D15A0E0C"/>
    <w:lvl w:ilvl="0" w:tplc="0C090001">
      <w:start w:val="1"/>
      <w:numFmt w:val="bullet"/>
      <w:lvlText w:val=""/>
      <w:lvlJc w:val="left"/>
      <w:pPr>
        <w:ind w:left="720" w:hanging="360"/>
      </w:pPr>
      <w:rPr>
        <w:rFonts w:ascii="Symbol" w:hAnsi="Symbol" w:hint="default"/>
      </w:rPr>
    </w:lvl>
    <w:lvl w:ilvl="1" w:tplc="16923BC2">
      <w:start w:val="1"/>
      <w:numFmt w:val="bullet"/>
      <w:lvlText w:val="o"/>
      <w:lvlJc w:val="left"/>
      <w:pPr>
        <w:ind w:left="1440" w:hanging="360"/>
      </w:pPr>
      <w:rPr>
        <w:rFonts w:ascii="Courier New" w:hAnsi="Courier New" w:cs="Courier New" w:hint="default"/>
        <w:strike w:val="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607338"/>
    <w:multiLevelType w:val="hybridMultilevel"/>
    <w:tmpl w:val="0D9ED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8665424"/>
    <w:multiLevelType w:val="hybridMultilevel"/>
    <w:tmpl w:val="86D628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A57C42"/>
    <w:multiLevelType w:val="hybridMultilevel"/>
    <w:tmpl w:val="86340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8D2237"/>
    <w:multiLevelType w:val="hybridMultilevel"/>
    <w:tmpl w:val="BA5046E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E40575"/>
    <w:multiLevelType w:val="hybridMultilevel"/>
    <w:tmpl w:val="246A6C98"/>
    <w:lvl w:ilvl="0" w:tplc="0C090001">
      <w:start w:val="1"/>
      <w:numFmt w:val="bullet"/>
      <w:lvlText w:val=""/>
      <w:lvlJc w:val="left"/>
      <w:pPr>
        <w:ind w:left="720" w:hanging="360"/>
      </w:pPr>
      <w:rPr>
        <w:rFonts w:ascii="Symbol" w:hAnsi="Symbol" w:hint="default"/>
      </w:rPr>
    </w:lvl>
    <w:lvl w:ilvl="1" w:tplc="16923BC2">
      <w:start w:val="1"/>
      <w:numFmt w:val="bullet"/>
      <w:lvlText w:val="o"/>
      <w:lvlJc w:val="left"/>
      <w:pPr>
        <w:ind w:left="1440" w:hanging="360"/>
      </w:pPr>
      <w:rPr>
        <w:rFonts w:ascii="Courier New" w:hAnsi="Courier New" w:cs="Courier New" w:hint="default"/>
        <w:strike w:val="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0050C8"/>
    <w:multiLevelType w:val="hybridMultilevel"/>
    <w:tmpl w:val="A16648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7"/>
  </w:num>
  <w:num w:numId="3">
    <w:abstractNumId w:val="16"/>
  </w:num>
  <w:num w:numId="4">
    <w:abstractNumId w:val="12"/>
  </w:num>
  <w:num w:numId="5">
    <w:abstractNumId w:val="19"/>
  </w:num>
  <w:num w:numId="6">
    <w:abstractNumId w:val="10"/>
  </w:num>
  <w:num w:numId="7">
    <w:abstractNumId w:val="28"/>
  </w:num>
  <w:num w:numId="8">
    <w:abstractNumId w:val="3"/>
  </w:num>
  <w:num w:numId="9">
    <w:abstractNumId w:val="1"/>
  </w:num>
  <w:num w:numId="10">
    <w:abstractNumId w:val="2"/>
  </w:num>
  <w:num w:numId="11">
    <w:abstractNumId w:val="18"/>
  </w:num>
  <w:num w:numId="12">
    <w:abstractNumId w:val="14"/>
  </w:num>
  <w:num w:numId="13">
    <w:abstractNumId w:val="8"/>
  </w:num>
  <w:num w:numId="14">
    <w:abstractNumId w:val="4"/>
  </w:num>
  <w:num w:numId="15">
    <w:abstractNumId w:val="13"/>
  </w:num>
  <w:num w:numId="16">
    <w:abstractNumId w:val="23"/>
  </w:num>
  <w:num w:numId="17">
    <w:abstractNumId w:val="15"/>
  </w:num>
  <w:num w:numId="18">
    <w:abstractNumId w:val="26"/>
  </w:num>
  <w:num w:numId="19">
    <w:abstractNumId w:val="9"/>
  </w:num>
  <w:num w:numId="20">
    <w:abstractNumId w:val="6"/>
  </w:num>
  <w:num w:numId="21">
    <w:abstractNumId w:val="20"/>
  </w:num>
  <w:num w:numId="22">
    <w:abstractNumId w:val="11"/>
  </w:num>
  <w:num w:numId="23">
    <w:abstractNumId w:val="0"/>
  </w:num>
  <w:num w:numId="24">
    <w:abstractNumId w:val="27"/>
  </w:num>
  <w:num w:numId="25">
    <w:abstractNumId w:val="25"/>
  </w:num>
  <w:num w:numId="26">
    <w:abstractNumId w:val="24"/>
  </w:num>
  <w:num w:numId="27">
    <w:abstractNumId w:val="5"/>
  </w:num>
  <w:num w:numId="28">
    <w:abstractNumId w:val="22"/>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D4"/>
    <w:rsid w:val="00086562"/>
    <w:rsid w:val="000B45A1"/>
    <w:rsid w:val="0011114A"/>
    <w:rsid w:val="00134D8B"/>
    <w:rsid w:val="00157FA9"/>
    <w:rsid w:val="00183E08"/>
    <w:rsid w:val="00185A21"/>
    <w:rsid w:val="001A083B"/>
    <w:rsid w:val="001E4C42"/>
    <w:rsid w:val="001E62DA"/>
    <w:rsid w:val="0020540E"/>
    <w:rsid w:val="0021039E"/>
    <w:rsid w:val="00251C3D"/>
    <w:rsid w:val="00274A34"/>
    <w:rsid w:val="002771A9"/>
    <w:rsid w:val="0028234B"/>
    <w:rsid w:val="002B34D1"/>
    <w:rsid w:val="002C4A61"/>
    <w:rsid w:val="002D01F3"/>
    <w:rsid w:val="002F0C77"/>
    <w:rsid w:val="00323275"/>
    <w:rsid w:val="003419EC"/>
    <w:rsid w:val="00386176"/>
    <w:rsid w:val="00386C69"/>
    <w:rsid w:val="00393FB4"/>
    <w:rsid w:val="00425274"/>
    <w:rsid w:val="00445C4C"/>
    <w:rsid w:val="004D7739"/>
    <w:rsid w:val="004E7BAB"/>
    <w:rsid w:val="004F6F73"/>
    <w:rsid w:val="00584490"/>
    <w:rsid w:val="00603938"/>
    <w:rsid w:val="00637142"/>
    <w:rsid w:val="00661B1A"/>
    <w:rsid w:val="006A1D4A"/>
    <w:rsid w:val="006D781A"/>
    <w:rsid w:val="006E6B18"/>
    <w:rsid w:val="006F67D9"/>
    <w:rsid w:val="00775D2F"/>
    <w:rsid w:val="0078018B"/>
    <w:rsid w:val="007A4D23"/>
    <w:rsid w:val="007B03C7"/>
    <w:rsid w:val="007D0241"/>
    <w:rsid w:val="00801E03"/>
    <w:rsid w:val="0080321E"/>
    <w:rsid w:val="00810344"/>
    <w:rsid w:val="008128EC"/>
    <w:rsid w:val="00822B6A"/>
    <w:rsid w:val="00823568"/>
    <w:rsid w:val="00834B74"/>
    <w:rsid w:val="008606C2"/>
    <w:rsid w:val="008C3D72"/>
    <w:rsid w:val="008D2BFC"/>
    <w:rsid w:val="008D6553"/>
    <w:rsid w:val="008E0174"/>
    <w:rsid w:val="008E29F4"/>
    <w:rsid w:val="00904333"/>
    <w:rsid w:val="00905187"/>
    <w:rsid w:val="00913643"/>
    <w:rsid w:val="00933A07"/>
    <w:rsid w:val="00936903"/>
    <w:rsid w:val="009422D8"/>
    <w:rsid w:val="00953053"/>
    <w:rsid w:val="0095603E"/>
    <w:rsid w:val="009868BA"/>
    <w:rsid w:val="00A13864"/>
    <w:rsid w:val="00A93EB7"/>
    <w:rsid w:val="00AA61EB"/>
    <w:rsid w:val="00AC5F29"/>
    <w:rsid w:val="00AD7AB6"/>
    <w:rsid w:val="00AE14A3"/>
    <w:rsid w:val="00AF24B1"/>
    <w:rsid w:val="00B058BD"/>
    <w:rsid w:val="00B76111"/>
    <w:rsid w:val="00B90265"/>
    <w:rsid w:val="00B93297"/>
    <w:rsid w:val="00BB1D03"/>
    <w:rsid w:val="00BD6E94"/>
    <w:rsid w:val="00BF13AD"/>
    <w:rsid w:val="00C4012E"/>
    <w:rsid w:val="00C51D8F"/>
    <w:rsid w:val="00C6702D"/>
    <w:rsid w:val="00CB13A4"/>
    <w:rsid w:val="00CC11AE"/>
    <w:rsid w:val="00CC24D4"/>
    <w:rsid w:val="00D273C4"/>
    <w:rsid w:val="00D73725"/>
    <w:rsid w:val="00E3665A"/>
    <w:rsid w:val="00E57C82"/>
    <w:rsid w:val="00E60D07"/>
    <w:rsid w:val="00E96A72"/>
    <w:rsid w:val="00EC6A81"/>
    <w:rsid w:val="00ED136B"/>
    <w:rsid w:val="00ED3CEC"/>
    <w:rsid w:val="00ED6BBA"/>
    <w:rsid w:val="00F1687F"/>
    <w:rsid w:val="00F22387"/>
    <w:rsid w:val="00F50201"/>
    <w:rsid w:val="00FF24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AD2DE9"/>
  <w15:docId w15:val="{C57BCBA7-B805-46C8-BC20-77AB603EC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AU"/>
    </w:rPr>
  </w:style>
  <w:style w:type="paragraph" w:styleId="Heading1">
    <w:name w:val="heading 1"/>
    <w:basedOn w:val="Normal"/>
    <w:next w:val="Normal"/>
    <w:link w:val="Heading1Char"/>
    <w:uiPriority w:val="9"/>
    <w:qFormat/>
    <w:pPr>
      <w:pBdr>
        <w:top w:val="single" w:sz="24" w:space="0" w:color="1F497D" w:themeColor="text2"/>
        <w:left w:val="single" w:sz="24" w:space="0" w:color="1F497D" w:themeColor="text2"/>
        <w:bottom w:val="single" w:sz="24" w:space="0" w:color="1F497D" w:themeColor="text2"/>
        <w:right w:val="single" w:sz="24" w:space="0" w:color="1F497D" w:themeColor="text2"/>
      </w:pBdr>
      <w:shd w:val="clear" w:color="auto" w:fill="1F497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unhideWhenUsed/>
    <w:qFormat/>
    <w:pPr>
      <w:pBdr>
        <w:top w:val="single" w:sz="24" w:space="0" w:color="C6D9F1" w:themeColor="text2" w:themeTint="33"/>
        <w:left w:val="single" w:sz="24" w:space="0" w:color="C6D9F1" w:themeColor="text2" w:themeTint="33"/>
        <w:bottom w:val="single" w:sz="24" w:space="0" w:color="C6D9F1" w:themeColor="text2" w:themeTint="33"/>
        <w:right w:val="single" w:sz="24" w:space="0" w:color="C6D9F1" w:themeColor="text2" w:themeTint="33"/>
      </w:pBdr>
      <w:shd w:val="clear" w:color="auto" w:fill="C6D9F1"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1F497D" w:themeColor="text2"/>
      </w:pBdr>
      <w:spacing w:before="300" w:after="0"/>
      <w:outlineLvl w:val="2"/>
    </w:pPr>
    <w:rPr>
      <w:rFonts w:asciiTheme="majorHAnsi" w:eastAsiaTheme="majorEastAsia" w:hAnsiTheme="majorHAnsi" w:cstheme="majorBidi"/>
      <w:caps/>
      <w:color w:val="0F243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1F497D" w:themeColor="text2"/>
      </w:pBdr>
      <w:spacing w:before="200" w:after="0"/>
      <w:outlineLvl w:val="3"/>
    </w:pPr>
    <w:rPr>
      <w:rFonts w:asciiTheme="majorHAnsi" w:eastAsiaTheme="majorEastAsia" w:hAnsiTheme="majorHAnsi" w:cstheme="majorBidi"/>
      <w:caps/>
      <w:color w:val="17365D"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1F497D" w:themeColor="text2"/>
      </w:pBdr>
      <w:spacing w:before="200" w:after="0"/>
      <w:outlineLvl w:val="4"/>
    </w:pPr>
    <w:rPr>
      <w:rFonts w:asciiTheme="majorHAnsi" w:eastAsiaTheme="majorEastAsia" w:hAnsiTheme="majorHAnsi" w:cstheme="majorBidi"/>
      <w:caps/>
      <w:color w:val="17365D"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1F497D" w:themeColor="text2"/>
      </w:pBdr>
      <w:spacing w:before="200" w:after="0"/>
      <w:outlineLvl w:val="5"/>
    </w:pPr>
    <w:rPr>
      <w:rFonts w:asciiTheme="majorHAnsi" w:eastAsiaTheme="majorEastAsia" w:hAnsiTheme="majorHAnsi" w:cstheme="majorBidi"/>
      <w:caps/>
      <w:color w:val="17365D"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17365D"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1F497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6D9F1"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F243E" w:themeColor="text2" w:themeShade="80"/>
      <w:spacing w:val="15"/>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1F497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97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Pr>
      <w:caps/>
      <w:color w:val="595959"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1F497D" w:themeColor="text2"/>
    </w:rPr>
  </w:style>
  <w:style w:type="character" w:styleId="SubtleEmphasis">
    <w:name w:val="Subtle Emphasis"/>
    <w:uiPriority w:val="19"/>
    <w:qFormat/>
    <w:rPr>
      <w:i/>
      <w:iCs/>
      <w:color w:val="0F243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F243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1F497D" w:themeColor="text2"/>
      <w:sz w:val="24"/>
      <w:szCs w:val="24"/>
    </w:rPr>
  </w:style>
  <w:style w:type="character" w:customStyle="1" w:styleId="IntenseQuoteChar">
    <w:name w:val="Intense Quote Char"/>
    <w:basedOn w:val="DefaultParagraphFont"/>
    <w:link w:val="IntenseQuote"/>
    <w:uiPriority w:val="30"/>
    <w:rPr>
      <w:color w:val="1F497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17365D"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17365D"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17365D"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17365D"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17365D" w:themeColor="text2" w:themeShade="BF"/>
      <w:sz w:val="16"/>
      <w:szCs w:val="16"/>
    </w:rPr>
  </w:style>
  <w:style w:type="character" w:styleId="IntenseReference">
    <w:name w:val="Intense Reference"/>
    <w:uiPriority w:val="32"/>
    <w:qFormat/>
    <w:rPr>
      <w:b w:val="0"/>
      <w:bCs w:val="0"/>
      <w:i/>
      <w:iCs/>
      <w:caps/>
      <w:color w:val="1F497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CC24D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24D4"/>
  </w:style>
  <w:style w:type="paragraph" w:styleId="Footer">
    <w:name w:val="footer"/>
    <w:basedOn w:val="Normal"/>
    <w:link w:val="FooterChar"/>
    <w:uiPriority w:val="99"/>
    <w:unhideWhenUsed/>
    <w:rsid w:val="00CC24D4"/>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CC24D4"/>
  </w:style>
  <w:style w:type="paragraph" w:styleId="BalloonText">
    <w:name w:val="Balloon Text"/>
    <w:basedOn w:val="Normal"/>
    <w:link w:val="BalloonTextChar"/>
    <w:uiPriority w:val="99"/>
    <w:semiHidden/>
    <w:unhideWhenUsed/>
    <w:rsid w:val="00E3665A"/>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65A"/>
    <w:rPr>
      <w:rFonts w:ascii="Lucida Grande" w:hAnsi="Lucida Grande" w:cs="Lucida Grande"/>
      <w:sz w:val="18"/>
      <w:szCs w:val="18"/>
    </w:rPr>
  </w:style>
  <w:style w:type="character" w:styleId="CommentReference">
    <w:name w:val="annotation reference"/>
    <w:basedOn w:val="DefaultParagraphFont"/>
    <w:uiPriority w:val="99"/>
    <w:semiHidden/>
    <w:unhideWhenUsed/>
    <w:rsid w:val="00E3665A"/>
    <w:rPr>
      <w:sz w:val="18"/>
      <w:szCs w:val="18"/>
    </w:rPr>
  </w:style>
  <w:style w:type="paragraph" w:styleId="CommentText">
    <w:name w:val="annotation text"/>
    <w:basedOn w:val="Normal"/>
    <w:link w:val="CommentTextChar"/>
    <w:uiPriority w:val="99"/>
    <w:semiHidden/>
    <w:unhideWhenUsed/>
    <w:rsid w:val="00E3665A"/>
    <w:pPr>
      <w:spacing w:line="240" w:lineRule="auto"/>
    </w:pPr>
    <w:rPr>
      <w:sz w:val="24"/>
      <w:szCs w:val="24"/>
    </w:rPr>
  </w:style>
  <w:style w:type="character" w:customStyle="1" w:styleId="CommentTextChar">
    <w:name w:val="Comment Text Char"/>
    <w:basedOn w:val="DefaultParagraphFont"/>
    <w:link w:val="CommentText"/>
    <w:uiPriority w:val="99"/>
    <w:semiHidden/>
    <w:rsid w:val="00E3665A"/>
    <w:rPr>
      <w:sz w:val="24"/>
      <w:szCs w:val="24"/>
    </w:rPr>
  </w:style>
  <w:style w:type="paragraph" w:styleId="CommentSubject">
    <w:name w:val="annotation subject"/>
    <w:basedOn w:val="CommentText"/>
    <w:next w:val="CommentText"/>
    <w:link w:val="CommentSubjectChar"/>
    <w:uiPriority w:val="99"/>
    <w:semiHidden/>
    <w:unhideWhenUsed/>
    <w:rsid w:val="00E3665A"/>
    <w:rPr>
      <w:b/>
      <w:bCs/>
      <w:sz w:val="20"/>
      <w:szCs w:val="20"/>
    </w:rPr>
  </w:style>
  <w:style w:type="character" w:customStyle="1" w:styleId="CommentSubjectChar">
    <w:name w:val="Comment Subject Char"/>
    <w:basedOn w:val="CommentTextChar"/>
    <w:link w:val="CommentSubject"/>
    <w:uiPriority w:val="99"/>
    <w:semiHidden/>
    <w:rsid w:val="00E3665A"/>
    <w:rPr>
      <w:b/>
      <w:bCs/>
      <w:sz w:val="20"/>
      <w:szCs w:val="20"/>
    </w:rPr>
  </w:style>
  <w:style w:type="paragraph" w:customStyle="1" w:styleId="ColorfulList-Accent11">
    <w:name w:val="Colorful List - Accent 11"/>
    <w:basedOn w:val="Normal"/>
    <w:uiPriority w:val="34"/>
    <w:rsid w:val="00E3665A"/>
    <w:pPr>
      <w:spacing w:before="0" w:after="0" w:line="240" w:lineRule="auto"/>
      <w:ind w:left="720"/>
    </w:pPr>
    <w:rPr>
      <w:rFonts w:ascii="Cambria" w:eastAsia="Calibri" w:hAnsi="Cambria" w:cs="Times New Roman"/>
      <w:sz w:val="24"/>
      <w:szCs w:val="24"/>
      <w:lang w:eastAsia="en-US"/>
    </w:rPr>
  </w:style>
  <w:style w:type="paragraph" w:styleId="NormalWeb">
    <w:name w:val="Normal (Web)"/>
    <w:basedOn w:val="Normal"/>
    <w:uiPriority w:val="99"/>
    <w:unhideWhenUsed/>
    <w:rsid w:val="00E3665A"/>
    <w:pPr>
      <w:spacing w:before="100" w:beforeAutospacing="1" w:after="100" w:afterAutospacing="1" w:line="240" w:lineRule="auto"/>
    </w:pPr>
    <w:rPr>
      <w:rFonts w:ascii="Times" w:eastAsiaTheme="minorHAnsi"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schamps.MB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Banded">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2.xml><?xml version="1.0" encoding="utf-8"?>
<ds:datastoreItem xmlns:ds="http://schemas.openxmlformats.org/officeDocument/2006/customXml" ds:itemID="{04CE26FE-AE18-4263-90BF-364566E34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8</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Deschamps</dc:creator>
  <cp:keywords/>
  <cp:lastModifiedBy>Eilysh Scowcroft</cp:lastModifiedBy>
  <cp:revision>5</cp:revision>
  <cp:lastPrinted>2018-01-29T22:00:00Z</cp:lastPrinted>
  <dcterms:created xsi:type="dcterms:W3CDTF">2018-12-03T23:17:00Z</dcterms:created>
  <dcterms:modified xsi:type="dcterms:W3CDTF">2020-10-21T22:58:00Z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